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疫情下光伏建筑玻璃行业投资机会与风险识别及应对策略报告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光伏建筑玻璃行业都有哪些投资机会?</w:t>
      </w:r>
    </w:p>
    <w:p>
      <w:pPr>
        <w:spacing w:after="150"/>
      </w:pPr>
      <w:r>
        <w:rPr/>
        <w:t xml:space="preserve">光伏建筑玻璃行业的细分领域都有哪些投资机会?</w:t>
      </w:r>
    </w:p>
    <w:p>
      <w:pPr>
        <w:spacing w:after="150"/>
      </w:pPr>
      <w:r>
        <w:rPr/>
        <w:t xml:space="preserve">光伏建筑玻璃行业的区域市场都有哪些投资机会?</w:t>
      </w:r>
    </w:p>
    <w:p>
      <w:pPr>
        <w:spacing w:after="150"/>
      </w:pPr>
      <w:r>
        <w:rPr/>
        <w:t xml:space="preserve">光伏建筑玻璃行业的产业空白点都有哪些投资机会?</w:t>
      </w:r>
    </w:p>
    <w:p>
      <w:pPr>
        <w:spacing w:after="150"/>
      </w:pPr>
      <w:r>
        <w:rPr/>
        <w:t xml:space="preserve">光伏建筑玻璃行业的产业链环节都有哪些投资机会?</w:t>
      </w:r>
    </w:p>
    <w:p>
      <w:pPr>
        <w:spacing w:after="150"/>
      </w:pPr>
      <w:r>
        <w:rPr/>
        <w:t xml:space="preserve">光伏建筑玻璃行业投资回报率比较高的投资方向在哪里?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新冠疫情对光伏建筑玻璃行业的影响</w:t>
      </w:r>
    </w:p>
    <w:p>
      <w:pPr>
        <w:spacing w:after="150"/>
      </w:pPr>
      <w:r>
        <w:rPr/>
        <w:t xml:space="preserve">第一节 2022-2023年光伏建筑玻璃市场情况分析</w:t>
      </w:r>
    </w:p>
    <w:p>
      <w:pPr>
        <w:spacing w:after="150"/>
      </w:pPr>
      <w:r>
        <w:rPr/>
        <w:t xml:space="preserve">一、2022年中国光伏建筑玻璃市场总体概况</w:t>
      </w:r>
    </w:p>
    <w:p>
      <w:pPr>
        <w:spacing w:after="150"/>
      </w:pPr>
      <w:r>
        <w:rPr/>
        <w:t xml:space="preserve">二、2023年中国光伏建筑玻璃市场发展预测</w:t>
      </w:r>
    </w:p>
    <w:p>
      <w:pPr>
        <w:spacing w:after="150"/>
      </w:pPr>
      <w:r>
        <w:rPr/>
        <w:t xml:space="preserve">第二节 新冠疫情对光伏建筑玻璃行业的影响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新冠疫情对光伏建筑玻璃行业上下游的影响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疫情下中国光伏建筑玻璃行业投资机会分析及预测</w:t>
      </w:r>
    </w:p>
    <w:p>
      <w:pPr>
        <w:spacing w:after="150"/>
      </w:pPr>
      <w:r>
        <w:rPr/>
        <w:t xml:space="preserve">第一节 光伏建筑玻璃行业投资特性分析</w:t>
      </w:r>
    </w:p>
    <w:p>
      <w:pPr>
        <w:spacing w:after="150"/>
      </w:pPr>
      <w:r>
        <w:rPr/>
        <w:t xml:space="preserve">一、光伏建筑玻璃行业投资现状分析</w:t>
      </w:r>
    </w:p>
    <w:p>
      <w:pPr>
        <w:spacing w:after="150"/>
      </w:pPr>
      <w:r>
        <w:rPr/>
        <w:t xml:space="preserve">二、光伏建筑玻璃行业进入壁垒分析</w:t>
      </w:r>
    </w:p>
    <w:p>
      <w:pPr>
        <w:spacing w:after="150"/>
      </w:pPr>
      <w:r>
        <w:rPr/>
        <w:t xml:space="preserve">三、光伏建筑玻璃行业经营模式分析</w:t>
      </w:r>
    </w:p>
    <w:p>
      <w:pPr>
        <w:spacing w:after="150"/>
      </w:pPr>
      <w:r>
        <w:rPr/>
        <w:t xml:space="preserve">四、光伏建筑玻璃行业投资风险预警</w:t>
      </w:r>
    </w:p>
    <w:p>
      <w:pPr>
        <w:spacing w:after="150"/>
      </w:pPr>
      <w:r>
        <w:rPr/>
        <w:t xml:space="preserve">第二节 影响光伏建筑玻璃行业发展的主要因素</w:t>
      </w:r>
    </w:p>
    <w:p>
      <w:pPr>
        <w:spacing w:after="150"/>
      </w:pPr>
      <w:r>
        <w:rPr/>
        <w:t xml:space="preserve">一、影响光伏建筑玻璃行业发展的有利因素</w:t>
      </w:r>
    </w:p>
    <w:p>
      <w:pPr>
        <w:spacing w:after="150"/>
      </w:pPr>
      <w:r>
        <w:rPr/>
        <w:t xml:space="preserve">二、影响光伏建筑玻璃行业发展的稳定因素</w:t>
      </w:r>
    </w:p>
    <w:p>
      <w:pPr>
        <w:spacing w:after="150"/>
      </w:pPr>
      <w:r>
        <w:rPr/>
        <w:t xml:space="preserve">三、影响光伏建筑玻璃行业发展的不利因素</w:t>
      </w:r>
    </w:p>
    <w:p>
      <w:pPr>
        <w:spacing w:after="150"/>
      </w:pPr>
      <w:r>
        <w:rPr/>
        <w:t xml:space="preserve">第三节 疫情下光伏建筑玻璃行业投资前景</w:t>
      </w:r>
    </w:p>
    <w:p>
      <w:pPr>
        <w:spacing w:after="150"/>
      </w:pPr>
      <w:r>
        <w:rPr/>
        <w:t xml:space="preserve">一、光伏建筑玻璃行业投资价值评估</w:t>
      </w:r>
    </w:p>
    <w:p>
      <w:pPr>
        <w:spacing w:after="150"/>
      </w:pPr>
      <w:r>
        <w:rPr/>
        <w:t xml:space="preserve">二、光伏建筑玻璃行业发展潜力评估</w:t>
      </w:r>
    </w:p>
    <w:p>
      <w:pPr>
        <w:spacing w:after="150"/>
      </w:pPr>
      <w:r>
        <w:rPr/>
        <w:t xml:space="preserve">三、疫情下光伏建筑玻璃市场发展前景</w:t>
      </w:r>
    </w:p>
    <w:p>
      <w:pPr>
        <w:spacing w:after="150"/>
      </w:pPr>
      <w:r>
        <w:rPr/>
        <w:t xml:space="preserve">四、疫情下光伏建筑玻璃市场规模预测</w:t>
      </w:r>
    </w:p>
    <w:p>
      <w:pPr>
        <w:spacing w:after="150"/>
      </w:pPr>
      <w:r>
        <w:rPr/>
        <w:t xml:space="preserve">第四节 疫情下光伏建筑玻璃市场投资机会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五、光伏建筑玻璃行业产业链薄弱环节投资机会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疫情下光伏建筑玻璃行业投资风险及防范措施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光伏建筑玻璃行业市场竞争风险及防范措施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光伏建筑玻璃行业运营成本持续增长风险及防范措施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光伏建筑玻璃行业经营模式的风险及防范措施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光伏建筑玻璃行业市场流行趋势风险及防范措施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光伏建筑玻璃行业技术风险及防范措施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光伏建筑玻璃行业原材料价格波动风险及防范措施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光伏建筑玻璃行业区域风险及防范措施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光伏建筑玻璃行业管理风险及防范措施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光伏建筑玻璃行业管理风险及防范措施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疫情下中国光伏建筑玻璃行业项目投资决策风险防范策略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光伏建筑玻璃行业项目投资决策风险的具体表现及产生原因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光伏建筑玻璃行业项目投资决策风险防范措施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本文地址：https://www.weibaogao.com/report/20221220/167155072444324.shtml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7244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疫情下光伏建筑玻璃行业投资机会与风险识别及应对策略报告</dc:title>
  <dc:description>疫情下光伏建筑玻璃行业投资机会与风险识别及应对策略报告</dc:description>
  <dc:subject>疫情下光伏建筑玻璃行业投资机会与风险识别及应对策略报告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2022-12-22T03:15:40+08:00</dcterms:created>
  <dcterms:modified xsi:type="dcterms:W3CDTF">2022-12-22T03:15:40+08:00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