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呼吸科吸入制剂行业未来发展方向是什么?</w:t>
      </w:r>
    </w:p>
    <w:p>
      <w:pPr>
        <w:spacing w:after="150"/>
      </w:pPr>
      <w:r>
        <w:rPr/>
        <w:t xml:space="preserve">呼吸科吸入制剂行业市场需求方向是什么?</w:t>
      </w:r>
    </w:p>
    <w:p>
      <w:pPr>
        <w:spacing w:after="150"/>
      </w:pPr>
      <w:r>
        <w:rPr/>
        <w:t xml:space="preserve">呼吸科吸入制剂行业生产技术发展方向是什么?</w:t>
      </w:r>
    </w:p>
    <w:p>
      <w:pPr>
        <w:spacing w:after="150"/>
      </w:pPr>
      <w:r>
        <w:rPr/>
        <w:t xml:space="preserve">呼吸科吸入制剂行业市场营销方向在哪里?</w:t>
      </w:r>
    </w:p>
    <w:p>
      <w:pPr>
        <w:spacing w:after="150"/>
      </w:pPr>
      <w:r>
        <w:rPr/>
        <w:t xml:space="preserve">呼吸科吸入制剂行业经营管理方向在哪里?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呼吸科吸入制剂行业发展方向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呼吸科吸入制剂企业需匹配能力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2022-2023年我国呼吸科吸入制剂行业发展情况分析</w:t>
      </w:r>
    </w:p>
    <w:p>
      <w:pPr>
        <w:spacing w:after="150"/>
      </w:pPr>
      <w:r>
        <w:rPr/>
        <w:t xml:space="preserve">第一节 全球呼吸科吸入制剂行业发展现状分析</w:t>
      </w:r>
    </w:p>
    <w:p>
      <w:pPr>
        <w:spacing w:after="150"/>
      </w:pPr>
      <w:r>
        <w:rPr/>
        <w:t xml:space="preserve">一、全球呼吸科吸入制剂行业发展现状分析</w:t>
      </w:r>
    </w:p>
    <w:p>
      <w:pPr>
        <w:spacing w:after="150"/>
      </w:pPr>
      <w:r>
        <w:rPr/>
        <w:t xml:space="preserve">二、全球呼吸科吸入制剂行业发展最新动态分析</w:t>
      </w:r>
    </w:p>
    <w:p>
      <w:pPr>
        <w:spacing w:after="150"/>
      </w:pPr>
      <w:r>
        <w:rPr/>
        <w:t xml:space="preserve">三、全球呼吸科吸入制剂行业发展趋势分析</w:t>
      </w:r>
    </w:p>
    <w:p>
      <w:pPr>
        <w:spacing w:after="150"/>
      </w:pPr>
      <w:r>
        <w:rPr/>
        <w:t xml:space="preserve">第二节 呼吸科吸入制剂行业发展基本情况</w:t>
      </w:r>
    </w:p>
    <w:p>
      <w:pPr>
        <w:spacing w:after="150"/>
      </w:pPr>
      <w:r>
        <w:rPr/>
        <w:t xml:space="preserve">一、我国呼吸科吸入制剂行业发展现状分析</w:t>
      </w:r>
    </w:p>
    <w:p>
      <w:pPr>
        <w:spacing w:after="150"/>
      </w:pPr>
      <w:r>
        <w:rPr/>
        <w:t xml:space="preserve">二、我国呼吸科吸入制剂行业发展特点分析</w:t>
      </w:r>
    </w:p>
    <w:p>
      <w:pPr>
        <w:spacing w:after="150"/>
      </w:pPr>
      <w:r>
        <w:rPr/>
        <w:t xml:space="preserve">第三节 2022-2023年中国呼吸科吸入制剂行业发展情况分析</w:t>
      </w:r>
    </w:p>
    <w:p>
      <w:pPr>
        <w:spacing w:after="150"/>
      </w:pPr>
      <w:r>
        <w:rPr/>
        <w:t xml:space="preserve">一、中国呼吸科吸入制剂行业经济运行情况</w:t>
      </w:r>
    </w:p>
    <w:p>
      <w:pPr>
        <w:spacing w:after="150"/>
      </w:pPr>
      <w:r>
        <w:rPr/>
        <w:t xml:space="preserve">二、呼吸科吸入制剂行业企业经营情况分析</w:t>
      </w:r>
    </w:p>
    <w:p>
      <w:pPr>
        <w:spacing w:after="150"/>
      </w:pPr>
      <w:r>
        <w:rPr/>
        <w:t xml:space="preserve">三、呼吸科吸入制剂行业企业景气情况分析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2022-2023年中国呼吸科吸入制剂行业存在的问题与风险分析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六、影响我国呼吸科吸入制剂消费的主要因素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四、当前呼吸科吸入制剂行业竞争策略分析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2023-2028年呼吸科吸入制剂生产制造技术发展方向及匹配能力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本文地址：https://www.weibaogao.com/report/20221219/16714407702533.shtml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70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2023-2028年呼吸科吸入制剂行业发展方向及匹配能力建设研究报告</dc:title>
  <dc:description>2023-2028年呼吸科吸入制剂行业发展方向及匹配能力建设研究报告</dc:description>
  <dc:subject>2023-2028年呼吸科吸入制剂行业发展方向及匹配能力建设研究报告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2022-12-22T13:58:42+08:00</dcterms:created>
  <dcterms:modified xsi:type="dcterms:W3CDTF">2022-12-22T13:58:42+08:00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